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0" w:rsidRDefault="00186820" w:rsidP="0018682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</w:pPr>
    </w:p>
    <w:p w:rsidR="00186820" w:rsidRDefault="00186820" w:rsidP="0018682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</w:pPr>
    </w:p>
    <w:p w:rsidR="00186820" w:rsidRDefault="00186820" w:rsidP="0018682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</w:pPr>
    </w:p>
    <w:p w:rsidR="00186820" w:rsidRDefault="00186820" w:rsidP="00186820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</w:pPr>
    </w:p>
    <w:p w:rsidR="00186820" w:rsidRPr="00186820" w:rsidRDefault="00186820" w:rsidP="00186820">
      <w:pPr>
        <w:spacing w:before="120" w:after="120" w:line="240" w:lineRule="auto"/>
        <w:ind w:right="120"/>
        <w:jc w:val="center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>ПОЛОЖЕНИЕ</w:t>
      </w:r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br/>
        <w:t xml:space="preserve">о системе проведения промежуточной </w:t>
      </w:r>
      <w:r w:rsidR="003051E9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 xml:space="preserve">и итоговой </w:t>
      </w:r>
      <w:bookmarkStart w:id="0" w:name="_GoBack"/>
      <w:bookmarkEnd w:id="0"/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>аттестации учащимися начальной школы, обучающимися по ФГОС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>1. Общие положения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 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1.1. Настоящее положение разработано в соответствии с требования</w:t>
      </w:r>
      <w:r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ми ФГОС НОО, Устава МБОУ «Начальная школа-детский сад №9 с.Песчаное»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, Положением о промежуточной аттестации учащихся.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1.2. Целью данного Положения является определение принципов, оптимальных форм и способов контроля и оценки достижения планируемых результатов  освоения ООП учащимися 2-4 классов. Промежуточная аттестация учащихся 1-го класса осуществляется в соответствии с Положением о системе оценивания учебных достижений обучающихся 1 класса начальной школы.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1.3. Особенностями промежуточной аттестации в 2 – 4 классах  являются: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комплексный подход к оценке результатов образования (оценка предметных, метапредметных и личностных результатов образования);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использование планируемых результатов освоения ООП  в качестве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br/>
        <w:t>критериальной и содержательной базы оценки;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оценка динамики образовательных достижений учащихся;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уровневый подход к разработке планируемых результатов, инструментария их оценки и представления;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использование наряду со стандартизированными письменными и устными  работами  таких форм  и методов оценки как проекты, практические работы, творческие работы, самоанализ, самооценка, наблюдение и др.</w:t>
      </w:r>
    </w:p>
    <w:p w:rsidR="00186820" w:rsidRPr="00186820" w:rsidRDefault="00186820" w:rsidP="00186820">
      <w:pPr>
        <w:tabs>
          <w:tab w:val="left" w:pos="993"/>
        </w:tabs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1.4. Главными объектами промежуточной аттестации являются: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предметные результаты освоения  ООП, их соответствие требованиям федерального государственного образовательного стандарта начального общего образования (ФГОС НОО);</w:t>
      </w:r>
    </w:p>
    <w:p w:rsidR="00186820" w:rsidRPr="00186820" w:rsidRDefault="00186820" w:rsidP="00186820">
      <w:pPr>
        <w:tabs>
          <w:tab w:val="left" w:pos="993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метапредметные результаты, предполагающие оценку развития универсальных учебных действий учащихся (регулятивных, коммуникативных, познавательных);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br/>
        <w:t>оценка  личностных результатов (самоопределения, смыслообразования,  морально- этической ориентации). Личностные результаты не подлежат итоговому оцениванию.  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1.5. Видами промежуточной аттестации учащихся 1-4-х классах являются: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left="993" w:hanging="426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вводный контроль;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left="993" w:hanging="426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текущий контроль;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left="993" w:hanging="426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тематический контроль;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left="993" w:hanging="426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итоговый контроль.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lastRenderedPageBreak/>
        <w:t> 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>II.  Содержание системы контроля и оценки предметных знаний, умений и навыков учащихся: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2.1. В начальных классах устанавливаются следующие формы контроля за развитием учащихся в предметной области: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устный опрос;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самостоятельные диагностические работы, формирующие самоконтроль и самооценку учащихся;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самостоятельные проверочные работы, демонстрирующие умения учащихся применять усвоенные по определённой теме знания на практике;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тестовые задания;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проверочные работы (тестовые, практические, графические …);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определённый период времени (четверть, полугодие, год);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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итоговые комплексные работы. 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b/>
          <w:color w:val="2B2B55"/>
          <w:sz w:val="24"/>
          <w:szCs w:val="24"/>
          <w:lang w:eastAsia="ru-RU"/>
        </w:rPr>
        <w:t>III. Механизм контрольно-оценочной деятельности педагога в начальной школе: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3.1.Механизм контрольно-оценочной деятельности определяет последовательное применение в процессе обучения различного рода проверочных работ.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 xml:space="preserve">3.2. На этапе </w:t>
      </w:r>
      <w:r w:rsidRPr="00186820">
        <w:rPr>
          <w:rFonts w:ascii="Times New Roman" w:eastAsia="Times New Roman" w:hAnsi="Times New Roman" w:cs="Times New Roman"/>
          <w:b/>
          <w:i/>
          <w:color w:val="2B2B55"/>
          <w:sz w:val="24"/>
          <w:szCs w:val="24"/>
          <w:lang w:eastAsia="ru-RU"/>
        </w:rPr>
        <w:t>вводного контроля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 xml:space="preserve"> проводится стартовая работа по предмету, которая проводится на второй - третьей неделе сентября. Её цель – определить уровень знаний  и навыков на начало учебного года, определить уровень развития УУД.</w:t>
      </w:r>
    </w:p>
    <w:p w:rsidR="00186820" w:rsidRPr="00186820" w:rsidRDefault="00186820" w:rsidP="00186820">
      <w:pPr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3.3. Текущий контроль включает организацию диагностических работ, самостоятельных, практических, проверочных работ по изученной теме, разделу.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диагностическая работа проводится в ходе решения учебной задачи в виде промежуточных и итоговых работ, направленных на определение уровня освоения темы учащимися;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самостоятельная работа имеет целью формирование действий взаимо- и самоконтроля, взаимо- и самооценки учащихся. Целесообразно использовать разноуровневые самостоятельные работы, в процессе выполнения которых ученик имеет возможность выбора заданий, адекватных уровню знаний школьника.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проверочная работа проводится после изучения темы. Цель проверочной работы – определить уровень усвоения изученного материала в рамках рассматриваемой темы.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контрольная работа проводится в конце учебной четверти, полугодия, учебного года. Цель контрольной работы –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</w:t>
      </w:r>
    </w:p>
    <w:p w:rsidR="00186820" w:rsidRPr="00186820" w:rsidRDefault="00186820" w:rsidP="00186820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Symbol" w:eastAsia="Symbol" w:hAnsi="Symbol" w:cs="Symbol"/>
          <w:color w:val="2B2B55"/>
          <w:sz w:val="24"/>
          <w:szCs w:val="24"/>
          <w:lang w:eastAsia="ru-RU"/>
        </w:rPr>
        <w:t></w:t>
      </w:r>
      <w:r w:rsidRPr="00186820">
        <w:rPr>
          <w:rFonts w:ascii="Times New Roman" w:eastAsia="Symbol" w:hAnsi="Times New Roman" w:cs="Times New Roman"/>
          <w:color w:val="2B2B55"/>
          <w:sz w:val="14"/>
          <w:szCs w:val="14"/>
          <w:lang w:eastAsia="ru-RU"/>
        </w:rPr>
        <w:t xml:space="preserve">     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итоговая комплексная работа проводится на межпредметной основе и</w:t>
      </w: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br/>
        <w:t>включает в себя систему разноуровневых заданий по различным предметам.</w:t>
      </w:r>
    </w:p>
    <w:p w:rsidR="00186820" w:rsidRPr="00186820" w:rsidRDefault="00186820" w:rsidP="00186820">
      <w:pPr>
        <w:tabs>
          <w:tab w:val="left" w:pos="851"/>
        </w:tabs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3.4. Нормы оценок за выполнение различных видов проверочных работ определены в рабочих программах по каждому предмету.</w:t>
      </w:r>
    </w:p>
    <w:p w:rsidR="00186820" w:rsidRPr="00186820" w:rsidRDefault="00186820" w:rsidP="00186820">
      <w:pPr>
        <w:tabs>
          <w:tab w:val="left" w:pos="851"/>
        </w:tabs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3.5. Для оценки достижения метапредметных результатов обучения для учащихся 4-х классов в конце четвертого года обучения проводится итоговая контрольная работа. Правильное выполнение 70% заданий означает что «стандарт выполнен».</w:t>
      </w:r>
    </w:p>
    <w:p w:rsidR="00186820" w:rsidRPr="00186820" w:rsidRDefault="00186820" w:rsidP="00186820">
      <w:pPr>
        <w:tabs>
          <w:tab w:val="left" w:pos="851"/>
        </w:tabs>
        <w:spacing w:before="120" w:after="0" w:line="240" w:lineRule="auto"/>
        <w:ind w:right="120" w:firstLine="567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186820">
        <w:rPr>
          <w:rFonts w:ascii="Times New Roman" w:eastAsia="Times New Roman" w:hAnsi="Times New Roman" w:cs="Times New Roman"/>
          <w:color w:val="2B2B55"/>
          <w:sz w:val="24"/>
          <w:szCs w:val="24"/>
          <w:lang w:eastAsia="ru-RU"/>
        </w:rPr>
        <w:t>3.6. Личностные результаты учащихся не подлежат итоговой оценке и фиксируются в характеристике ученика (по необходимости).</w:t>
      </w:r>
    </w:p>
    <w:p w:rsidR="00E10401" w:rsidRDefault="00E10401"/>
    <w:sectPr w:rsidR="00E1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4"/>
    <w:rsid w:val="00186820"/>
    <w:rsid w:val="003051E9"/>
    <w:rsid w:val="00490454"/>
    <w:rsid w:val="00E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2015-02-11T05:24:00Z</dcterms:created>
  <dcterms:modified xsi:type="dcterms:W3CDTF">2016-01-26T02:06:00Z</dcterms:modified>
</cp:coreProperties>
</file>