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39" w:rsidRDefault="00826439" w:rsidP="00826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008000"/>
          <w:bdr w:val="none" w:sz="0" w:space="0" w:color="auto" w:frame="1"/>
        </w:rPr>
        <w:t>Планета знаний»</w:t>
      </w:r>
      <w:r>
        <w:rPr>
          <w:rFonts w:ascii="Arial" w:hAnsi="Arial" w:cs="Arial"/>
          <w:color w:val="333333"/>
          <w:sz w:val="14"/>
          <w:szCs w:val="14"/>
        </w:rPr>
        <w:t> - это учебно-методический комплект для 4-летней начальной школы.</w:t>
      </w:r>
      <w:r>
        <w:rPr>
          <w:rFonts w:ascii="Arial" w:hAnsi="Arial" w:cs="Arial"/>
          <w:color w:val="333333"/>
          <w:sz w:val="14"/>
          <w:szCs w:val="14"/>
        </w:rPr>
        <w:br/>
        <w:t>Авторский коллектив, создавший его, с полным основанием можно назвать учительским.  Ценнейший опыт научной и практической деятельности авторского коллектива воплощен в УМК «Планета знаний».</w:t>
      </w:r>
    </w:p>
    <w:p w:rsidR="00826439" w:rsidRDefault="00826439" w:rsidP="00826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УМК «Планета знаний»</w:t>
      </w:r>
      <w:r>
        <w:rPr>
          <w:rFonts w:ascii="Arial" w:hAnsi="Arial" w:cs="Arial"/>
          <w:color w:val="333333"/>
          <w:sz w:val="14"/>
          <w:szCs w:val="14"/>
        </w:rPr>
        <w:t> состоит из учебников, рабочих тетрадей, дидактических и методических пособий по всем основным предметам для всех классов начальной школы: 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- Обучение грамоте и чтению.</w:t>
      </w:r>
      <w:r>
        <w:rPr>
          <w:rFonts w:ascii="Arial" w:hAnsi="Arial" w:cs="Arial"/>
          <w:color w:val="333333"/>
          <w:sz w:val="14"/>
          <w:szCs w:val="14"/>
        </w:rPr>
        <w:br/>
        <w:t>Букварь.  </w:t>
      </w:r>
      <w:r>
        <w:rPr>
          <w:rStyle w:val="a5"/>
          <w:rFonts w:ascii="Arial" w:hAnsi="Arial" w:cs="Arial"/>
          <w:color w:val="333333"/>
          <w:sz w:val="14"/>
          <w:szCs w:val="14"/>
          <w:bdr w:val="none" w:sz="0" w:space="0" w:color="auto" w:frame="1"/>
        </w:rPr>
        <w:t>Автор:  </w:t>
      </w:r>
      <w:r>
        <w:rPr>
          <w:rFonts w:ascii="Arial" w:hAnsi="Arial" w:cs="Arial"/>
          <w:color w:val="333333"/>
          <w:sz w:val="14"/>
          <w:szCs w:val="14"/>
        </w:rPr>
        <w:t>Андрианова Т.М.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- Русский язык.</w:t>
      </w:r>
      <w:r>
        <w:rPr>
          <w:rFonts w:ascii="Arial" w:hAnsi="Arial" w:cs="Arial"/>
          <w:color w:val="333333"/>
          <w:sz w:val="14"/>
          <w:szCs w:val="14"/>
        </w:rPr>
        <w:t> </w:t>
      </w:r>
      <w:r>
        <w:rPr>
          <w:rStyle w:val="a5"/>
          <w:rFonts w:ascii="Arial" w:hAnsi="Arial" w:cs="Arial"/>
          <w:color w:val="333333"/>
          <w:sz w:val="14"/>
          <w:szCs w:val="14"/>
          <w:bdr w:val="none" w:sz="0" w:space="0" w:color="auto" w:frame="1"/>
        </w:rPr>
        <w:t>Авторы: </w:t>
      </w:r>
      <w:r>
        <w:rPr>
          <w:rFonts w:ascii="Arial" w:hAnsi="Arial" w:cs="Arial"/>
          <w:color w:val="333333"/>
          <w:sz w:val="14"/>
          <w:szCs w:val="14"/>
        </w:rPr>
        <w:t xml:space="preserve"> Андрианова Т.М. и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Илюхина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В.А. (1 класс);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Желтовская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Л.Я. (2-4 класс)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- Литературное чтение. </w:t>
      </w:r>
      <w:r>
        <w:rPr>
          <w:rFonts w:ascii="Arial" w:hAnsi="Arial" w:cs="Arial"/>
          <w:color w:val="333333"/>
          <w:sz w:val="14"/>
          <w:szCs w:val="14"/>
        </w:rPr>
        <w:t> </w:t>
      </w:r>
      <w:r>
        <w:rPr>
          <w:rStyle w:val="a5"/>
          <w:rFonts w:ascii="Arial" w:hAnsi="Arial" w:cs="Arial"/>
          <w:color w:val="333333"/>
          <w:sz w:val="14"/>
          <w:szCs w:val="14"/>
          <w:bdr w:val="none" w:sz="0" w:space="0" w:color="auto" w:frame="1"/>
        </w:rPr>
        <w:t>Автор:</w:t>
      </w:r>
      <w:r>
        <w:rPr>
          <w:rFonts w:ascii="Arial" w:hAnsi="Arial" w:cs="Arial"/>
          <w:color w:val="333333"/>
          <w:sz w:val="14"/>
          <w:szCs w:val="14"/>
        </w:rPr>
        <w:t> 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Кац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Э.Э.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- Математика.</w:t>
      </w:r>
      <w:r>
        <w:rPr>
          <w:rFonts w:ascii="Arial" w:hAnsi="Arial" w:cs="Arial"/>
          <w:color w:val="333333"/>
          <w:sz w:val="14"/>
          <w:szCs w:val="14"/>
        </w:rPr>
        <w:t>  </w:t>
      </w:r>
      <w:r>
        <w:rPr>
          <w:rStyle w:val="a5"/>
          <w:rFonts w:ascii="Arial" w:hAnsi="Arial" w:cs="Arial"/>
          <w:color w:val="333333"/>
          <w:sz w:val="14"/>
          <w:szCs w:val="14"/>
          <w:bdr w:val="none" w:sz="0" w:space="0" w:color="auto" w:frame="1"/>
        </w:rPr>
        <w:t>Авторы:  </w:t>
      </w:r>
      <w:r>
        <w:rPr>
          <w:rFonts w:ascii="Arial" w:hAnsi="Arial" w:cs="Arial"/>
          <w:color w:val="333333"/>
          <w:sz w:val="14"/>
          <w:szCs w:val="14"/>
        </w:rPr>
        <w:t>Башмаков М.И., Нефедова М.Г.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- Окружающий мир. </w:t>
      </w:r>
      <w:r>
        <w:rPr>
          <w:rFonts w:ascii="Arial" w:hAnsi="Arial" w:cs="Arial"/>
          <w:color w:val="333333"/>
          <w:sz w:val="14"/>
          <w:szCs w:val="14"/>
        </w:rPr>
        <w:t> </w:t>
      </w:r>
      <w:r>
        <w:rPr>
          <w:rStyle w:val="a5"/>
          <w:rFonts w:ascii="Arial" w:hAnsi="Arial" w:cs="Arial"/>
          <w:color w:val="333333"/>
          <w:sz w:val="14"/>
          <w:szCs w:val="14"/>
          <w:bdr w:val="none" w:sz="0" w:space="0" w:color="auto" w:frame="1"/>
        </w:rPr>
        <w:t>Авторы</w:t>
      </w:r>
      <w:r>
        <w:rPr>
          <w:rFonts w:ascii="Arial" w:hAnsi="Arial" w:cs="Arial"/>
          <w:color w:val="333333"/>
          <w:sz w:val="14"/>
          <w:szCs w:val="14"/>
        </w:rPr>
        <w:t xml:space="preserve">: Потапов И.В.,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Ивченкова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Г.Г. (1-2 класс); Потапов И.В.,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Ивченкова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Г.Г., Саплина Е.В., Саплин А.И. (3-4 класс)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- Английский язык </w:t>
      </w:r>
      <w:r>
        <w:rPr>
          <w:rFonts w:ascii="Arial" w:hAnsi="Arial" w:cs="Arial"/>
          <w:color w:val="333333"/>
          <w:sz w:val="14"/>
          <w:szCs w:val="14"/>
        </w:rPr>
        <w:t>(2-4 класс).  </w:t>
      </w:r>
      <w:r>
        <w:rPr>
          <w:rStyle w:val="a5"/>
          <w:rFonts w:ascii="Arial" w:hAnsi="Arial" w:cs="Arial"/>
          <w:color w:val="333333"/>
          <w:sz w:val="14"/>
          <w:szCs w:val="14"/>
          <w:bdr w:val="none" w:sz="0" w:space="0" w:color="auto" w:frame="1"/>
        </w:rPr>
        <w:t>Авторы:</w:t>
      </w:r>
      <w:r>
        <w:rPr>
          <w:rFonts w:ascii="Arial" w:hAnsi="Arial" w:cs="Arial"/>
          <w:color w:val="333333"/>
          <w:sz w:val="14"/>
          <w:szCs w:val="14"/>
        </w:rPr>
        <w:t xml:space="preserve"> Горячева Н.Ю.,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Ларькина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С.В.,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Насоновская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Е.В. 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- Музыка.</w:t>
      </w:r>
      <w:r>
        <w:rPr>
          <w:rFonts w:ascii="Arial" w:hAnsi="Arial" w:cs="Arial"/>
          <w:color w:val="333333"/>
          <w:sz w:val="14"/>
          <w:szCs w:val="14"/>
        </w:rPr>
        <w:t>  </w:t>
      </w:r>
      <w:r>
        <w:rPr>
          <w:rStyle w:val="a5"/>
          <w:rFonts w:ascii="Arial" w:hAnsi="Arial" w:cs="Arial"/>
          <w:color w:val="333333"/>
          <w:sz w:val="14"/>
          <w:szCs w:val="14"/>
          <w:bdr w:val="none" w:sz="0" w:space="0" w:color="auto" w:frame="1"/>
        </w:rPr>
        <w:t> Автор:</w:t>
      </w:r>
      <w:r>
        <w:rPr>
          <w:rFonts w:ascii="Arial" w:hAnsi="Arial" w:cs="Arial"/>
          <w:color w:val="333333"/>
          <w:sz w:val="14"/>
          <w:szCs w:val="14"/>
        </w:rPr>
        <w:t> Бакланова Т.И.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- Изобразительное искусство </w:t>
      </w:r>
      <w:r>
        <w:rPr>
          <w:rFonts w:ascii="Arial" w:hAnsi="Arial" w:cs="Arial"/>
          <w:color w:val="333333"/>
          <w:sz w:val="14"/>
          <w:szCs w:val="14"/>
        </w:rPr>
        <w:t>(1-2 класс). </w:t>
      </w:r>
      <w:r>
        <w:rPr>
          <w:rStyle w:val="a5"/>
          <w:rFonts w:ascii="Arial" w:hAnsi="Arial" w:cs="Arial"/>
          <w:color w:val="333333"/>
          <w:sz w:val="14"/>
          <w:szCs w:val="14"/>
          <w:bdr w:val="none" w:sz="0" w:space="0" w:color="auto" w:frame="1"/>
        </w:rPr>
        <w:t>Авторы:</w:t>
      </w:r>
      <w:r>
        <w:rPr>
          <w:rFonts w:ascii="Arial" w:hAnsi="Arial" w:cs="Arial"/>
          <w:color w:val="333333"/>
          <w:sz w:val="14"/>
          <w:szCs w:val="14"/>
        </w:rPr>
        <w:t> Сокольникова Н.М., Ломов С.П.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- Технология</w:t>
      </w:r>
      <w:r>
        <w:rPr>
          <w:rFonts w:ascii="Arial" w:hAnsi="Arial" w:cs="Arial"/>
          <w:color w:val="333333"/>
          <w:sz w:val="14"/>
          <w:szCs w:val="14"/>
        </w:rPr>
        <w:t> (1 класс). </w:t>
      </w:r>
      <w:r>
        <w:rPr>
          <w:rStyle w:val="a5"/>
          <w:rFonts w:ascii="Arial" w:hAnsi="Arial" w:cs="Arial"/>
          <w:color w:val="333333"/>
          <w:sz w:val="14"/>
          <w:szCs w:val="14"/>
          <w:bdr w:val="none" w:sz="0" w:space="0" w:color="auto" w:frame="1"/>
        </w:rPr>
        <w:t>Авторы:</w:t>
      </w:r>
      <w:r>
        <w:rPr>
          <w:rFonts w:ascii="Arial" w:hAnsi="Arial" w:cs="Arial"/>
          <w:color w:val="333333"/>
          <w:sz w:val="14"/>
          <w:szCs w:val="14"/>
        </w:rPr>
        <w:t> 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Узорова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О.В., Нефедова Е.А.</w:t>
      </w:r>
    </w:p>
    <w:p w:rsidR="00826439" w:rsidRDefault="00826439" w:rsidP="00826439">
      <w:pPr>
        <w:pStyle w:val="a3"/>
        <w:shd w:val="clear" w:color="auto" w:fill="FFFFFF"/>
        <w:spacing w:before="170" w:beforeAutospacing="0" w:after="17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Все учебники включены в Федеральный перечень учебников, рекомендованных (допущенных) Министерством образования и науки Российской Федерации, на 2010-2011 учебный год.</w:t>
      </w:r>
    </w:p>
    <w:p w:rsidR="00826439" w:rsidRDefault="00826439" w:rsidP="00826439">
      <w:pPr>
        <w:pStyle w:val="a3"/>
        <w:shd w:val="clear" w:color="auto" w:fill="FFFFFF"/>
        <w:spacing w:before="170" w:beforeAutospacing="0" w:after="17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Предметное содержание и структура представляемого УМК «Планета знаний» соответствуют требованиям нового Государственного стандарта начального общего образования, базируются на Концепции содержания непрерывного образования (дошкольное и начальное звено), современных педагогических технологиях, общей концепции самого учебно-методического комплекта.</w:t>
      </w:r>
    </w:p>
    <w:p w:rsidR="00826439" w:rsidRDefault="00826439" w:rsidP="00826439">
      <w:pPr>
        <w:pStyle w:val="a3"/>
        <w:shd w:val="clear" w:color="auto" w:fill="FFFFFF"/>
        <w:spacing w:before="170" w:beforeAutospacing="0" w:after="17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Органической частью концепции УМК «Планета знаний» являются предметные авторские концепции, в которых учтены современные научные достижения в предметной области знаний и результат многолетней педагогической практики.</w:t>
      </w:r>
    </w:p>
    <w:p w:rsidR="00826439" w:rsidRDefault="00826439" w:rsidP="00826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  <w:bdr w:val="none" w:sz="0" w:space="0" w:color="auto" w:frame="1"/>
        </w:rPr>
        <w:t>Основная особенность </w:t>
      </w:r>
      <w:r>
        <w:rPr>
          <w:rFonts w:ascii="Arial" w:hAnsi="Arial" w:cs="Arial"/>
          <w:color w:val="333333"/>
          <w:sz w:val="14"/>
          <w:szCs w:val="14"/>
        </w:rPr>
        <w:t xml:space="preserve">этого комплекта заключается в его целостности – в единстве структуры учебников, в единстве форм учебного процесса, в единстве используемых учебных схем, в единстве сквозных линий типовых заданий, в единстве подходов к организации учебной и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внеучебной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деятельности.</w:t>
      </w:r>
    </w:p>
    <w:p w:rsidR="008C468E" w:rsidRDefault="008C468E" w:rsidP="008C468E">
      <w:pPr>
        <w:pStyle w:val="a3"/>
        <w:shd w:val="clear" w:color="auto" w:fill="FFFFFF"/>
        <w:spacing w:before="170" w:beforeAutospacing="0" w:after="17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Содержание каждого учебника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делится на три–пять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крупных разделов. Каждый раздел начинается со специального разворота – маршрута, где изобразительными средствами представлены содержание, логика и этапы изучения материала, что позволяет учащимся представить последовательность изложения учебных тем и сформировать понимание плана их изучения. Каждый урок делится на инвариантную и вариативную части. Каждый раздел учебника завершается проверочной работой,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тренинговыми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заданиями и проектной деятельностью. </w:t>
      </w:r>
      <w:r>
        <w:rPr>
          <w:rFonts w:ascii="Arial" w:hAnsi="Arial" w:cs="Arial"/>
          <w:color w:val="333333"/>
          <w:sz w:val="14"/>
          <w:szCs w:val="14"/>
        </w:rPr>
        <w:br/>
        <w:t xml:space="preserve">Такая структура учебников и рабочих тетрадей обеспечивает возможность организации дифференцированного подхода к обучению. Авторский коллектив исходил из того, что дифференцированный подход к обучению – 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это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прежде всего учет индивидуального темпа развития ребенка и построение его личной траектории движения в образовательном пространстве.</w:t>
      </w:r>
    </w:p>
    <w:p w:rsidR="008C468E" w:rsidRDefault="008C468E" w:rsidP="008C468E">
      <w:pPr>
        <w:pStyle w:val="a3"/>
        <w:shd w:val="clear" w:color="auto" w:fill="FFFFFF"/>
        <w:spacing w:before="170" w:beforeAutospacing="0" w:after="17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Предметное содержание, методы и организация всего учебного процесса ориентированы на ребенка как субъекта новой для него учебной деятельности. Они предоставляют ребенку условия для   развития и формирования учебных умений, которые подготовят его к дальнейшему образованию и самообразованию.</w:t>
      </w:r>
    </w:p>
    <w:p w:rsidR="008C468E" w:rsidRDefault="008C468E" w:rsidP="008C468E">
      <w:pPr>
        <w:pStyle w:val="a3"/>
        <w:shd w:val="clear" w:color="auto" w:fill="FFFFFF"/>
        <w:spacing w:before="170" w:beforeAutospacing="0" w:after="17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Содержание учебных предметов УМК ориентировано на стимулирование и поддержку эмоционального, духовно-нравственного и интеллектуального развития и саморазвития ребенка; на создание условий для проявления самостоятельности, инициативности, творческих способностей ребенка в различных видах деятельности. При этом сохраняется значимость усвоения детьми знаний и овладения умениями и навыками как средствами развития, но они не рассматриваются как самоцель начального образования.</w:t>
      </w:r>
    </w:p>
    <w:p w:rsidR="008C468E" w:rsidRDefault="008C468E" w:rsidP="008C4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предметах УМК усилена </w:t>
      </w:r>
      <w:r>
        <w:rPr>
          <w:rStyle w:val="a4"/>
          <w:rFonts w:ascii="Arial" w:hAnsi="Arial" w:cs="Arial"/>
          <w:i/>
          <w:iCs/>
          <w:color w:val="333333"/>
          <w:sz w:val="14"/>
          <w:szCs w:val="14"/>
          <w:bdr w:val="none" w:sz="0" w:space="0" w:color="auto" w:frame="1"/>
        </w:rPr>
        <w:t>гуманитарная направленность </w:t>
      </w:r>
      <w:r>
        <w:rPr>
          <w:rFonts w:ascii="Arial" w:hAnsi="Arial" w:cs="Arial"/>
          <w:color w:val="333333"/>
          <w:sz w:val="14"/>
          <w:szCs w:val="14"/>
        </w:rPr>
        <w:t>и ее влияние на эмоциональное и социально-личностное развитие ребенка.</w:t>
      </w:r>
    </w:p>
    <w:p w:rsidR="008C468E" w:rsidRDefault="008C468E" w:rsidP="008C468E">
      <w:pPr>
        <w:pStyle w:val="a3"/>
        <w:shd w:val="clear" w:color="auto" w:fill="FFFFFF"/>
        <w:spacing w:before="170" w:beforeAutospacing="0" w:after="17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УМК представлено содержание, которое помогает ребенку удерживать и воссоздавать целостность картины мира, обеспечивает осознание им разнообразных связей между объектами и явлениями и, в то же время, формирует умение увидеть с разных сторон один и тот же предмет.</w:t>
      </w:r>
    </w:p>
    <w:p w:rsidR="008C468E" w:rsidRDefault="008C468E" w:rsidP="008C468E">
      <w:pPr>
        <w:pStyle w:val="a3"/>
        <w:shd w:val="clear" w:color="auto" w:fill="FFFFFF"/>
        <w:spacing w:before="170" w:beforeAutospacing="0" w:after="17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УМК созданы условия для наиболее полного (с учетом возраста) ознакомления с достижениями и развитием культуры современного общества и формирования разнообразных познавательных интересов.</w:t>
      </w:r>
    </w:p>
    <w:p w:rsidR="008C468E" w:rsidRDefault="008C468E" w:rsidP="008C4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Все структурные составляющие комплекта «Планета знаний»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позволяют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прежде всего формировать у учащихся такие </w:t>
      </w:r>
      <w:proofErr w:type="spellStart"/>
      <w:r>
        <w:rPr>
          <w:rStyle w:val="a4"/>
          <w:rFonts w:ascii="Arial" w:hAnsi="Arial" w:cs="Arial"/>
          <w:i/>
          <w:iCs/>
          <w:color w:val="333333"/>
          <w:sz w:val="14"/>
          <w:szCs w:val="14"/>
          <w:bdr w:val="none" w:sz="0" w:space="0" w:color="auto" w:frame="1"/>
        </w:rPr>
        <w:t>общеучебные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14"/>
          <w:szCs w:val="14"/>
          <w:bdr w:val="none" w:sz="0" w:space="0" w:color="auto" w:frame="1"/>
        </w:rPr>
        <w:t xml:space="preserve"> умения и навыки</w:t>
      </w:r>
      <w:r>
        <w:rPr>
          <w:rFonts w:ascii="Arial" w:hAnsi="Arial" w:cs="Arial"/>
          <w:color w:val="333333"/>
          <w:sz w:val="14"/>
          <w:szCs w:val="14"/>
        </w:rPr>
        <w:t>, как: умение решать творческие задачи на уровне комбинаций и импровизаций; работать с учебными, художественными и научно-популярными текстами; овладевать первоначальными умениями поиска необходимой информации; самостоятельно устанавливать последовательность действий для решения учебной задачи; определять способы контроля и оценки деятельности; определять причины возникающих трудностей и пути их устранения; умение договариваться, распределять работу, оценивать общий результат деятельности и свой вклад в него.</w:t>
      </w:r>
    </w:p>
    <w:p w:rsidR="008C468E" w:rsidRDefault="008C468E" w:rsidP="008C468E">
      <w:pPr>
        <w:pStyle w:val="a3"/>
        <w:shd w:val="clear" w:color="auto" w:fill="FFFFFF"/>
        <w:spacing w:before="170" w:beforeAutospacing="0" w:after="170" w:afterAutospacing="0"/>
        <w:jc w:val="right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rFonts w:ascii="Arial" w:hAnsi="Arial" w:cs="Arial"/>
          <w:color w:val="333333"/>
          <w:sz w:val="14"/>
          <w:szCs w:val="14"/>
        </w:rPr>
        <w:t>По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мате</w:t>
      </w:r>
    </w:p>
    <w:p w:rsidR="00587354" w:rsidRDefault="00587354"/>
    <w:sectPr w:rsidR="00587354" w:rsidSect="00A8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26439"/>
    <w:rsid w:val="00587354"/>
    <w:rsid w:val="00826439"/>
    <w:rsid w:val="008C468E"/>
    <w:rsid w:val="00A8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439"/>
    <w:rPr>
      <w:b/>
      <w:bCs/>
    </w:rPr>
  </w:style>
  <w:style w:type="character" w:styleId="a5">
    <w:name w:val="Emphasis"/>
    <w:basedOn w:val="a0"/>
    <w:uiPriority w:val="20"/>
    <w:qFormat/>
    <w:rsid w:val="008264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2018-02-15T09:20:00Z</dcterms:created>
  <dcterms:modified xsi:type="dcterms:W3CDTF">2018-02-15T09:21:00Z</dcterms:modified>
</cp:coreProperties>
</file>